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Pr="00420AF6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"/>
          <w:szCs w:val="2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0C79A0CE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Pr="00052E45">
        <w:rPr>
          <w:rFonts w:ascii="Bookman Old Style" w:hAnsi="Bookman Old Style"/>
          <w:b/>
          <w:bCs/>
          <w:sz w:val="20"/>
        </w:rPr>
        <w:t xml:space="preserve">ZAKUP I DOSTAWA </w:t>
      </w:r>
      <w:r w:rsidR="00A24A71">
        <w:rPr>
          <w:rFonts w:ascii="Bookman Old Style" w:hAnsi="Bookman Old Style"/>
          <w:b/>
          <w:bCs/>
          <w:sz w:val="20"/>
        </w:rPr>
        <w:t xml:space="preserve">ŚRODKÓW </w:t>
      </w:r>
      <w:r w:rsidR="00E95586">
        <w:rPr>
          <w:rFonts w:ascii="Bookman Old Style" w:hAnsi="Bookman Old Style"/>
          <w:b/>
          <w:bCs/>
          <w:sz w:val="20"/>
        </w:rPr>
        <w:t>OCHRONY OSOBISTEJ ORAZ PREPARATÓW DO DEZYNFEKCJI</w:t>
      </w:r>
      <w:r w:rsidRPr="00052E45">
        <w:rPr>
          <w:rFonts w:ascii="Bookman Old Style" w:hAnsi="Bookman Old Style"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>W 2022 ROKU NA POTRZEBY</w:t>
      </w:r>
      <w:r w:rsidRPr="00052E45">
        <w:rPr>
          <w:rFonts w:ascii="Bookman Old Style" w:hAnsi="Bookman Old Style"/>
          <w:b/>
          <w:bCs/>
          <w:sz w:val="20"/>
        </w:rPr>
        <w:t xml:space="preserve"> DOMU POMOCY SPOŁECZNEJ NR 1 W SOSNOWCU”</w:t>
      </w:r>
    </w:p>
    <w:p w14:paraId="548AA988" w14:textId="7777777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w okresie od dnia 02.01.2022r. do 31.12.2022r. </w:t>
      </w:r>
    </w:p>
    <w:p w14:paraId="3642AF9A" w14:textId="3353FE18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DGiOT.252.1</w:t>
      </w:r>
      <w:r w:rsidR="00E95586">
        <w:rPr>
          <w:rFonts w:ascii="Bookman Old Style" w:hAnsi="Bookman Old Style"/>
          <w:b/>
          <w:bCs/>
          <w:sz w:val="20"/>
        </w:rPr>
        <w:t>3</w:t>
      </w:r>
      <w:r w:rsidRPr="00052E45">
        <w:rPr>
          <w:rFonts w:ascii="Bookman Old Style" w:hAnsi="Bookman Old Style"/>
          <w:b/>
          <w:bCs/>
          <w:sz w:val="20"/>
        </w:rPr>
        <w:t>.2021</w:t>
      </w:r>
    </w:p>
    <w:p w14:paraId="66969E85" w14:textId="25F1547B" w:rsidR="00A817C6" w:rsidRPr="00420AF6" w:rsidRDefault="00A817C6" w:rsidP="00A817C6">
      <w:pPr>
        <w:ind w:left="360"/>
        <w:jc w:val="center"/>
        <w:rPr>
          <w:rFonts w:ascii="Bookman Old Style" w:hAnsi="Bookman Old Style"/>
          <w:b/>
          <w:bCs/>
          <w:sz w:val="14"/>
          <w:szCs w:val="14"/>
        </w:rPr>
      </w:pPr>
      <w:r w:rsidRPr="00420AF6">
        <w:rPr>
          <w:rFonts w:ascii="Bookman Old Style" w:hAnsi="Bookman Old Style"/>
          <w:b/>
          <w:bCs/>
          <w:sz w:val="14"/>
          <w:szCs w:val="14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420AF6" w:rsidRDefault="00A817C6" w:rsidP="00A817C6">
      <w:pPr>
        <w:rPr>
          <w:rFonts w:ascii="Bookman Old Style" w:hAnsi="Bookman Old Style" w:cs="Calibri"/>
          <w:b/>
          <w:bCs/>
          <w:sz w:val="8"/>
          <w:szCs w:val="8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21EA773B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„Zakup i dostawa </w:t>
      </w:r>
      <w:r w:rsidR="00A24A71">
        <w:rPr>
          <w:rFonts w:ascii="Bookman Old Style" w:hAnsi="Bookman Old Style"/>
          <w:b/>
          <w:bCs/>
          <w:sz w:val="20"/>
        </w:rPr>
        <w:t xml:space="preserve">środków </w:t>
      </w:r>
      <w:r w:rsidR="00E95586">
        <w:rPr>
          <w:rFonts w:ascii="Bookman Old Style" w:hAnsi="Bookman Old Style"/>
          <w:b/>
          <w:bCs/>
          <w:sz w:val="20"/>
        </w:rPr>
        <w:t>ochrony osobistej oraz preparatów do dezynfekcji</w:t>
      </w:r>
      <w:r w:rsidR="00A24A71">
        <w:rPr>
          <w:rFonts w:ascii="Bookman Old Style" w:hAnsi="Bookman Old Style"/>
          <w:b/>
          <w:bCs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 xml:space="preserve">w 2022 roku </w:t>
      </w:r>
      <w:r w:rsidR="00052E45" w:rsidRPr="00052E45">
        <w:rPr>
          <w:rFonts w:ascii="Bookman Old Style" w:hAnsi="Bookman Old Style"/>
          <w:b/>
          <w:bCs/>
          <w:sz w:val="20"/>
        </w:rPr>
        <w:t>na potrzeby Domu Pomocy Społecznej Nr 1 w</w:t>
      </w:r>
      <w:r w:rsidR="00E95586">
        <w:rPr>
          <w:rFonts w:ascii="Bookman Old Style" w:hAnsi="Bookman Old Style"/>
          <w:b/>
          <w:bCs/>
          <w:sz w:val="20"/>
        </w:rPr>
        <w:t> 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8225AF" w:rsidRPr="00A24A71">
        <w:rPr>
          <w:rFonts w:ascii="Bookman Old Style" w:hAnsi="Bookman Old Style"/>
          <w:b/>
          <w:bCs/>
          <w:sz w:val="20"/>
        </w:rPr>
        <w:t>1</w:t>
      </w:r>
      <w:r w:rsidR="00E95586">
        <w:rPr>
          <w:rFonts w:ascii="Bookman Old Style" w:hAnsi="Bookman Old Style"/>
          <w:b/>
          <w:bCs/>
          <w:sz w:val="20"/>
        </w:rPr>
        <w:t>3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1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7CA142EF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A2D3171" w14:textId="45854511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 VAT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>wg stawki</w:t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lastRenderedPageBreak/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12168C74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 zdolności techniczne i zawodowe  niezbędne do wykonania zamówienia.</w:t>
      </w:r>
    </w:p>
    <w:p w14:paraId="2F0497D1" w14:textId="1C2C6175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77777777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oraz,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3B43DEE9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5CB7101" w14:textId="77777777" w:rsidR="00420AF6" w:rsidRDefault="00420AF6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24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34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32"/>
  </w:num>
  <w:num w:numId="27">
    <w:abstractNumId w:val="33"/>
  </w:num>
  <w:num w:numId="28">
    <w:abstractNumId w:val="18"/>
  </w:num>
  <w:num w:numId="29">
    <w:abstractNumId w:val="25"/>
  </w:num>
  <w:num w:numId="30">
    <w:abstractNumId w:val="23"/>
  </w:num>
  <w:num w:numId="31">
    <w:abstractNumId w:val="27"/>
  </w:num>
  <w:num w:numId="32">
    <w:abstractNumId w:val="29"/>
  </w:num>
  <w:num w:numId="33">
    <w:abstractNumId w:val="17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0AF6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4773"/>
    <w:rsid w:val="00A21AD8"/>
    <w:rsid w:val="00A24A71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6E81"/>
    <w:rsid w:val="00E95586"/>
    <w:rsid w:val="00ED0954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37</cp:revision>
  <cp:lastPrinted>2021-12-14T09:23:00Z</cp:lastPrinted>
  <dcterms:created xsi:type="dcterms:W3CDTF">2016-11-17T11:27:00Z</dcterms:created>
  <dcterms:modified xsi:type="dcterms:W3CDTF">2021-12-14T09:24:00Z</dcterms:modified>
</cp:coreProperties>
</file>